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08FE"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（投票立会人用）</w:t>
      </w:r>
    </w:p>
    <w:p w14:paraId="333DE479" w14:textId="77777777" w:rsidR="00320C88" w:rsidRPr="00320C88" w:rsidRDefault="00320C88" w:rsidP="00320C88">
      <w:pPr>
        <w:jc w:val="center"/>
        <w:rPr>
          <w:rFonts w:ascii="ＭＳ Ｐゴシック" w:eastAsia="ＭＳ Ｐゴシック" w:hAnsi="ＭＳ Ｐゴシック"/>
          <w:b/>
          <w:bCs/>
        </w:rPr>
      </w:pPr>
      <w:r w:rsidRPr="00320C88">
        <w:rPr>
          <w:rFonts w:ascii="ＭＳ Ｐゴシック" w:eastAsia="ＭＳ Ｐゴシック" w:hAnsi="ＭＳ Ｐゴシック" w:hint="eastAsia"/>
          <w:b/>
          <w:bCs/>
        </w:rPr>
        <w:t>投票事務のポイント</w:t>
      </w:r>
    </w:p>
    <w:p w14:paraId="6872B485" w14:textId="5CDA3CD9" w:rsidR="00320C88" w:rsidRPr="00320C88" w:rsidRDefault="00320C88" w:rsidP="00320C88">
      <w:pPr>
        <w:rPr>
          <w:rFonts w:ascii="ＭＳ Ｐゴシック" w:eastAsia="ＭＳ Ｐゴシック" w:hAnsi="ＭＳ Ｐゴシック"/>
          <w:b/>
          <w:bCs/>
        </w:rPr>
      </w:pPr>
      <w:r>
        <w:rPr>
          <w:rFonts w:ascii="ＭＳ Ｐゴシック" w:eastAsia="ＭＳ Ｐゴシック" w:hAnsi="ＭＳ Ｐゴシック" w:hint="eastAsia"/>
          <w:b/>
          <w:bCs/>
        </w:rPr>
        <w:t>それは</w:t>
      </w:r>
      <w:r w:rsidRPr="00320C88">
        <w:rPr>
          <w:rFonts w:ascii="ＭＳ Ｐゴシック" w:eastAsia="ＭＳ Ｐゴシック" w:hAnsi="ＭＳ Ｐゴシック" w:hint="eastAsia"/>
          <w:b/>
          <w:bCs/>
        </w:rPr>
        <w:t>投票の秘密を守り、選挙の公正を維持することです。</w:t>
      </w:r>
    </w:p>
    <w:p w14:paraId="3764A0C7" w14:textId="2212B072"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選挙人の自由な意思によって公正かつ適切に投票が行わなければ、選挙の公正を維持することはできません。そのため、日本国憲法や公職選挙法では様々な規定を定めています。</w:t>
      </w:r>
    </w:p>
    <w:p w14:paraId="2A78CDEF"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１</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投票立会人の心構え</w:t>
      </w:r>
    </w:p>
    <w:p w14:paraId="2B59DAF2" w14:textId="608BB93A"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投票立会人は、投票管理者のもとにおいて、投票事務の公平を確保するため公益代表として投票事務全般に立ち会う重要な職責を有するものです。</w:t>
      </w:r>
    </w:p>
    <w:p w14:paraId="31314D35"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特に、次の点には十分ご留意くださいますようお願いします。</w:t>
      </w:r>
    </w:p>
    <w:p w14:paraId="2A62EB7A" w14:textId="022E7E54"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（１）</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定刻までに必ず選任通知書及び印鑑を持って参会してください。やむを得ず事情があって参会できないときは、速やかに選挙管理委員会と投票管理者に連絡してください。</w:t>
      </w:r>
    </w:p>
    <w:p w14:paraId="635CEE6A" w14:textId="40F5EA5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（２）</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立会人は、投票事務が公正、的確かつ迅速に処理され、選挙人が自由な意思にしたがって投票することができるよう、投票管理者に意見を申し出るなど投票管理者に協力することが大切です。なお、投票管理者に意見を申し出る場合は、投票の進行の妨げとならないよう簡潔にその要点を申し述べるよう心がけてください。</w:t>
      </w:r>
    </w:p>
    <w:p w14:paraId="7F333BA2"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（３）</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みだりに投票所外へ出ないこと。</w:t>
      </w:r>
    </w:p>
    <w:p w14:paraId="15DA584D" w14:textId="6FE01A2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真にやむを得ない理由がある場合のほかは投票所を出ないこと。やむを得ず投票所外に出るときは、同時に立会人２人が席を立たないようにしてください。（席を立つときは投票管理者に連絡すること。）</w:t>
      </w:r>
    </w:p>
    <w:p w14:paraId="7393551A" w14:textId="6B7AC3A8" w:rsid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（４）</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投票立会人は、その公益代表としての職責上、病気その他やむを得ない事故等正当な理由なくして辞職することはできないことになっており、また、その職務を怠ることのないよう務めてください。</w:t>
      </w:r>
    </w:p>
    <w:p w14:paraId="4F1D6977" w14:textId="77777777" w:rsidR="00AC2EE7" w:rsidRPr="00320C88" w:rsidRDefault="00AC2EE7" w:rsidP="00320C88">
      <w:pPr>
        <w:rPr>
          <w:rFonts w:ascii="ＭＳ Ｐゴシック" w:eastAsia="ＭＳ Ｐゴシック" w:hAnsi="ＭＳ Ｐゴシック"/>
          <w:b/>
          <w:bCs/>
        </w:rPr>
      </w:pPr>
    </w:p>
    <w:p w14:paraId="7634C539"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２</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投票立会人の主な仕事</w:t>
      </w:r>
    </w:p>
    <w:p w14:paraId="2491B8DD" w14:textId="20DD52EF"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投票立会人は、投票が行われる際に、投票事務に参与するとともに、投票事務の執行が公正に行われるように立ち会うことがその仕事です。その担任する事務の主なものは次のとおりです。</w:t>
      </w:r>
    </w:p>
    <w:p w14:paraId="056DB41B"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lastRenderedPageBreak/>
        <w:t>（１）</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投票手続きの全般について立ち会うこと。</w:t>
      </w:r>
    </w:p>
    <w:p w14:paraId="5CA31DAA"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①</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投票所の開閉に立ち会うこと。</w:t>
      </w:r>
    </w:p>
    <w:p w14:paraId="74CE2063" w14:textId="65C35E1C"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②</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最初の選挙人が投票する前に投票所内にいる選挙人とともに投票箱に何も入っていないことの確認に立ち会うこと。</w:t>
      </w:r>
    </w:p>
    <w:p w14:paraId="22BD74F8"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③</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選挙人の選挙人名簿（抄本）との対照に立ち会うこと。</w:t>
      </w:r>
    </w:p>
    <w:p w14:paraId="593D2370"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④</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選挙人に対する投票用紙交付に立ち会うこと。</w:t>
      </w:r>
    </w:p>
    <w:p w14:paraId="2B248917" w14:textId="0068564C" w:rsidR="00320C88" w:rsidRPr="00320C88" w:rsidRDefault="00C162EC" w:rsidP="00320C88">
      <w:pPr>
        <w:rPr>
          <w:rFonts w:ascii="ＭＳ Ｐゴシック" w:eastAsia="ＭＳ Ｐゴシック" w:hAnsi="ＭＳ Ｐゴシック"/>
          <w:b/>
          <w:bCs/>
        </w:rPr>
      </w:pPr>
      <w:r>
        <w:rPr>
          <w:rFonts w:ascii="ＭＳ Ｐゴシック" w:eastAsia="ＭＳ Ｐゴシック" w:hAnsi="ＭＳ Ｐゴシック" w:hint="eastAsia"/>
          <w:b/>
          <w:bCs/>
        </w:rPr>
        <w:t>⑤</w:t>
      </w:r>
      <w:r w:rsidR="00320C88" w:rsidRPr="00320C88">
        <w:rPr>
          <w:rFonts w:ascii="ＭＳ Ｐゴシック" w:eastAsia="ＭＳ Ｐゴシック" w:hAnsi="ＭＳ Ｐゴシック"/>
          <w:b/>
          <w:bCs/>
        </w:rPr>
        <w:t xml:space="preserve"> </w:t>
      </w:r>
      <w:r w:rsidR="00320C88" w:rsidRPr="00320C88">
        <w:rPr>
          <w:rFonts w:ascii="ＭＳ Ｐゴシック" w:eastAsia="ＭＳ Ｐゴシック" w:hAnsi="ＭＳ Ｐゴシック" w:hint="eastAsia"/>
          <w:b/>
          <w:bCs/>
        </w:rPr>
        <w:t>投票箱の閉鎖に立ち会うこと。</w:t>
      </w:r>
    </w:p>
    <w:p w14:paraId="33ABEF1A" w14:textId="1E51A639" w:rsidR="00320C88" w:rsidRPr="00320C88" w:rsidRDefault="00C162EC" w:rsidP="00320C88">
      <w:pPr>
        <w:rPr>
          <w:rFonts w:ascii="ＭＳ Ｐゴシック" w:eastAsia="ＭＳ Ｐゴシック" w:hAnsi="ＭＳ Ｐゴシック"/>
          <w:b/>
          <w:bCs/>
        </w:rPr>
      </w:pPr>
      <w:r>
        <w:rPr>
          <w:rFonts w:ascii="ＭＳ Ｐゴシック" w:eastAsia="ＭＳ Ｐゴシック" w:hAnsi="ＭＳ Ｐゴシック" w:hint="eastAsia"/>
          <w:b/>
          <w:bCs/>
        </w:rPr>
        <w:t>⑥</w:t>
      </w:r>
      <w:r w:rsidR="00320C88" w:rsidRPr="00320C88">
        <w:rPr>
          <w:rFonts w:ascii="ＭＳ Ｐゴシック" w:eastAsia="ＭＳ Ｐゴシック" w:hAnsi="ＭＳ Ｐゴシック" w:hint="eastAsia"/>
          <w:b/>
          <w:bCs/>
        </w:rPr>
        <w:t>その他投票の手続きの全般について立ち会うこと。</w:t>
      </w:r>
    </w:p>
    <w:p w14:paraId="660097AD"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（２）意見を述べること。</w:t>
      </w:r>
    </w:p>
    <w:p w14:paraId="4483ADDD" w14:textId="0C71E58D"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①</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次の場合には意見を述べてください。なお、投票管理者は、投票立会人の意見は聞</w:t>
      </w:r>
      <w:r w:rsidR="00C162EC">
        <w:rPr>
          <w:rFonts w:ascii="ＭＳ Ｐゴシック" w:eastAsia="ＭＳ Ｐゴシック" w:hAnsi="ＭＳ Ｐゴシック" w:hint="eastAsia"/>
          <w:b/>
          <w:bCs/>
        </w:rPr>
        <w:t>く</w:t>
      </w:r>
      <w:r w:rsidRPr="00320C88">
        <w:rPr>
          <w:rFonts w:ascii="ＭＳ Ｐゴシック" w:eastAsia="ＭＳ Ｐゴシック" w:hAnsi="ＭＳ Ｐゴシック" w:hint="eastAsia"/>
          <w:b/>
          <w:bCs/>
        </w:rPr>
        <w:t>が、それに拘束されることなく自らの判断によって決定することができます。投票立会人は投票管理者の決定について次の②の異議があるときは、意見を申し出ることができます。</w:t>
      </w:r>
    </w:p>
    <w:p w14:paraId="0AB1CFDB"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ア</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投票を拒否することについて意見を求められたとき。</w:t>
      </w:r>
    </w:p>
    <w:p w14:paraId="627FAC7E"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イ</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代理投票を拒否することについて意見を求められたとき。</w:t>
      </w:r>
    </w:p>
    <w:p w14:paraId="2A59B1BF" w14:textId="1CCD2F75"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ウ</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代理投票補助者の選任についての意見を求められたとき。</w:t>
      </w:r>
    </w:p>
    <w:p w14:paraId="264706FD" w14:textId="67F9B96B"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②</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次の異議がある場合に意見を申し出ることができます。（①以外の場合でも次の異議があるときは意見を申し出ることができます。）</w:t>
      </w:r>
    </w:p>
    <w:p w14:paraId="79AA87DB" w14:textId="799C9405"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ア</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選挙人が投票を拒否されたこと又は投票を拒否されないことについて異議があるとき。</w:t>
      </w:r>
    </w:p>
    <w:p w14:paraId="1E2AC696" w14:textId="77777777" w:rsid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イ</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選挙人が代理投票を認められたことについて異議があるとき。</w:t>
      </w:r>
    </w:p>
    <w:p w14:paraId="6A8A7F5F" w14:textId="1B235B40" w:rsidR="00AC2EE7" w:rsidRPr="00320C88" w:rsidRDefault="00AC2EE7" w:rsidP="00AC2EE7">
      <w:pPr>
        <w:rPr>
          <w:rFonts w:ascii="ＭＳ Ｐゴシック" w:eastAsia="ＭＳ Ｐゴシック" w:hAnsi="ＭＳ Ｐゴシック"/>
          <w:b/>
          <w:bCs/>
        </w:rPr>
      </w:pPr>
      <w:r w:rsidRPr="00320C88">
        <w:rPr>
          <w:rFonts w:ascii="ＭＳ Ｐゴシック" w:eastAsia="ＭＳ Ｐゴシック" w:hAnsi="ＭＳ Ｐゴシック" w:hint="eastAsia"/>
          <w:b/>
          <w:bCs/>
        </w:rPr>
        <w:t>（</w:t>
      </w:r>
      <w:r>
        <w:rPr>
          <w:rFonts w:ascii="ＭＳ Ｐゴシック" w:eastAsia="ＭＳ Ｐゴシック" w:hAnsi="ＭＳ Ｐゴシック" w:hint="eastAsia"/>
          <w:b/>
          <w:bCs/>
        </w:rPr>
        <w:t>３）投票録に必ず署名（自署）すること。</w:t>
      </w:r>
    </w:p>
    <w:p w14:paraId="2B042302" w14:textId="77777777" w:rsidR="00AC2EE7" w:rsidRPr="00320C88" w:rsidRDefault="00AC2EE7" w:rsidP="00320C88">
      <w:pPr>
        <w:rPr>
          <w:rFonts w:ascii="ＭＳ Ｐゴシック" w:eastAsia="ＭＳ Ｐゴシック" w:hAnsi="ＭＳ Ｐゴシック"/>
          <w:b/>
          <w:bCs/>
        </w:rPr>
      </w:pPr>
    </w:p>
    <w:p w14:paraId="6A111CDD"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３</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その他留意すべきこと</w:t>
      </w:r>
    </w:p>
    <w:p w14:paraId="2D8D4937"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（１）</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投票の日時、場所を確かめておくこと。</w:t>
      </w:r>
    </w:p>
    <w:p w14:paraId="203E9148" w14:textId="1F31D096"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（２）</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定められた時刻よりやや早めに投票所に到着すること。（目安</w:t>
      </w:r>
      <w:r w:rsidR="00DC3282">
        <w:rPr>
          <w:rFonts w:ascii="ＭＳ Ｐゴシック" w:eastAsia="ＭＳ Ｐゴシック" w:hAnsi="ＭＳ Ｐゴシック" w:hint="eastAsia"/>
          <w:b/>
          <w:bCs/>
        </w:rPr>
        <w:t>8</w:t>
      </w:r>
      <w:r w:rsidRPr="00320C88">
        <w:rPr>
          <w:rFonts w:ascii="ＭＳ Ｐゴシック" w:eastAsia="ＭＳ Ｐゴシック" w:hAnsi="ＭＳ Ｐゴシック" w:hint="eastAsia"/>
          <w:b/>
          <w:bCs/>
        </w:rPr>
        <w:t>時</w:t>
      </w:r>
      <w:r w:rsidRPr="00320C88">
        <w:rPr>
          <w:rFonts w:ascii="ＭＳ Ｐゴシック" w:eastAsia="ＭＳ Ｐゴシック" w:hAnsi="ＭＳ Ｐゴシック"/>
          <w:b/>
          <w:bCs/>
        </w:rPr>
        <w:t xml:space="preserve">45 </w:t>
      </w:r>
      <w:r w:rsidRPr="00320C88">
        <w:rPr>
          <w:rFonts w:ascii="ＭＳ Ｐゴシック" w:eastAsia="ＭＳ Ｐゴシック" w:hAnsi="ＭＳ Ｐゴシック" w:hint="eastAsia"/>
          <w:b/>
          <w:bCs/>
        </w:rPr>
        <w:t>分まで）</w:t>
      </w:r>
    </w:p>
    <w:p w14:paraId="1B5849E1"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（３）</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印鑑と選任通知書を、必ず持参すること。</w:t>
      </w:r>
    </w:p>
    <w:p w14:paraId="7F181C79" w14:textId="551BDBB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lastRenderedPageBreak/>
        <w:t>（４）</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やむを得ない事情があって投票所に行けないときは、なるべく早く選挙管理委員会と投票管理者に連絡すること。</w:t>
      </w:r>
    </w:p>
    <w:p w14:paraId="0DB51BE8" w14:textId="28C8D16D"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（５）</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投票中はみだりに席を空けないようにし、どうしても席を空けなければならないときは、投票管理者に必ず連絡してから退席すること。</w:t>
      </w:r>
    </w:p>
    <w:p w14:paraId="77FC40D6" w14:textId="07D72BA9" w:rsid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４</w:t>
      </w:r>
      <w:r w:rsidRPr="00320C88">
        <w:rPr>
          <w:rFonts w:ascii="ＭＳ Ｐゴシック" w:eastAsia="ＭＳ Ｐゴシック" w:hAnsi="ＭＳ Ｐゴシック"/>
          <w:b/>
          <w:bCs/>
        </w:rPr>
        <w:t xml:space="preserve"> </w:t>
      </w:r>
      <w:r w:rsidRPr="00320C88">
        <w:rPr>
          <w:rFonts w:ascii="ＭＳ Ｐゴシック" w:eastAsia="ＭＳ Ｐゴシック" w:hAnsi="ＭＳ Ｐゴシック" w:hint="eastAsia"/>
          <w:b/>
          <w:bCs/>
        </w:rPr>
        <w:t>報酬</w:t>
      </w:r>
    </w:p>
    <w:p w14:paraId="7837B360" w14:textId="77777777" w:rsidR="00DC3282" w:rsidRDefault="00DC3282" w:rsidP="00DC3282">
      <w:pPr>
        <w:rPr>
          <w:rFonts w:ascii="ＭＳ Ｐゴシック" w:eastAsia="ＭＳ Ｐゴシック" w:hAnsi="ＭＳ Ｐゴシック"/>
        </w:rPr>
      </w:pPr>
      <w:r w:rsidRPr="00B7595B">
        <w:rPr>
          <w:rFonts w:ascii="ＭＳ Ｐゴシック" w:eastAsia="ＭＳ Ｐゴシック" w:hAnsi="ＭＳ Ｐゴシック" w:hint="eastAsia"/>
          <w:b/>
          <w:bCs/>
        </w:rPr>
        <w:t>日額 10,900円</w:t>
      </w:r>
      <w:r w:rsidRPr="00B7595B">
        <w:rPr>
          <w:rFonts w:ascii="ＭＳ Ｐゴシック" w:eastAsia="ＭＳ Ｐゴシック" w:hAnsi="ＭＳ Ｐゴシック"/>
        </w:rPr>
        <w:t>（※振込額は所得税源泉徴収前の金額となります。</w:t>
      </w:r>
      <w:r>
        <w:rPr>
          <w:rFonts w:ascii="ＭＳ Ｐゴシック" w:eastAsia="ＭＳ Ｐゴシック" w:hAnsi="ＭＳ Ｐゴシック" w:hint="eastAsia"/>
        </w:rPr>
        <w:t>）</w:t>
      </w:r>
    </w:p>
    <w:p w14:paraId="36E812C9" w14:textId="0BE97253" w:rsidR="00DC3282" w:rsidRPr="00320C88" w:rsidRDefault="00DC3282" w:rsidP="00DC3282">
      <w:pPr>
        <w:rPr>
          <w:rFonts w:ascii="ＭＳ Ｐゴシック" w:eastAsia="ＭＳ Ｐゴシック" w:hAnsi="ＭＳ Ｐゴシック"/>
          <w:b/>
          <w:bCs/>
        </w:rPr>
      </w:pPr>
      <w:r w:rsidRPr="00A60D25">
        <w:rPr>
          <w:rFonts w:ascii="ＭＳ Ｐゴシック" w:eastAsia="ＭＳ Ｐゴシック" w:hAnsi="ＭＳ Ｐゴシック" w:hint="eastAsia"/>
          <w:b/>
          <w:bCs/>
        </w:rPr>
        <w:t>交通費1,000円</w:t>
      </w:r>
      <w:r>
        <w:rPr>
          <w:rFonts w:ascii="ＭＳ Ｐゴシック" w:eastAsia="ＭＳ Ｐゴシック" w:hAnsi="ＭＳ Ｐゴシック" w:hint="eastAsia"/>
          <w:b/>
          <w:bCs/>
        </w:rPr>
        <w:t>／日</w:t>
      </w:r>
    </w:p>
    <w:p w14:paraId="47B28467" w14:textId="5828A7E8" w:rsid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hint="eastAsia"/>
          <w:b/>
          <w:bCs/>
        </w:rPr>
        <w:t>※報酬は、法改正、税額によって変動する場合があります。</w:t>
      </w:r>
    </w:p>
    <w:p w14:paraId="38C86A8C" w14:textId="77777777" w:rsidR="00320C88" w:rsidRDefault="00320C88" w:rsidP="00320C88">
      <w:pPr>
        <w:rPr>
          <w:rFonts w:ascii="ＭＳ Ｐゴシック" w:eastAsia="ＭＳ Ｐゴシック" w:hAnsi="ＭＳ Ｐゴシック"/>
          <w:b/>
          <w:bCs/>
        </w:rPr>
      </w:pPr>
    </w:p>
    <w:p w14:paraId="0C6D13EE" w14:textId="268E365E"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b/>
          <w:bCs/>
        </w:rPr>
        <w:t>【1日のスケジュール例】</w:t>
      </w:r>
    </w:p>
    <w:tbl>
      <w:tblPr>
        <w:tblW w:w="8890" w:type="dxa"/>
        <w:tblBorders>
          <w:top w:val="single" w:sz="6" w:space="0" w:color="D1D5DB"/>
          <w:left w:val="single" w:sz="6" w:space="0" w:color="D1D5DB"/>
          <w:bottom w:val="single" w:sz="6" w:space="0" w:color="D1D5DB"/>
          <w:right w:val="single" w:sz="6" w:space="0" w:color="D1D5DB"/>
        </w:tblBorders>
        <w:shd w:val="clear" w:color="auto" w:fill="FFFFFF"/>
        <w:tblCellMar>
          <w:top w:w="15" w:type="dxa"/>
          <w:left w:w="15" w:type="dxa"/>
          <w:bottom w:w="15" w:type="dxa"/>
          <w:right w:w="15" w:type="dxa"/>
        </w:tblCellMar>
        <w:tblLook w:val="04A0" w:firstRow="1" w:lastRow="0" w:firstColumn="1" w:lastColumn="0" w:noHBand="0" w:noVBand="1"/>
      </w:tblPr>
      <w:tblGrid>
        <w:gridCol w:w="1751"/>
        <w:gridCol w:w="7139"/>
      </w:tblGrid>
      <w:tr w:rsidR="003233F4" w:rsidRPr="00320C88" w14:paraId="2EBD99D7" w14:textId="77777777" w:rsidTr="000166CC">
        <w:trPr>
          <w:trHeight w:val="574"/>
          <w:tblHeader/>
        </w:trPr>
        <w:tc>
          <w:tcPr>
            <w:tcW w:w="0" w:type="auto"/>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14:paraId="4FA23F17"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b/>
                <w:bCs/>
              </w:rPr>
              <w:t>時間</w:t>
            </w:r>
          </w:p>
        </w:tc>
        <w:tc>
          <w:tcPr>
            <w:tcW w:w="0" w:type="auto"/>
            <w:tcBorders>
              <w:top w:val="single" w:sz="6" w:space="0" w:color="D1D5DB"/>
              <w:left w:val="single" w:sz="6" w:space="0" w:color="D1D5DB"/>
              <w:bottom w:val="single" w:sz="6" w:space="0" w:color="D1D5DB"/>
              <w:right w:val="single" w:sz="6" w:space="0" w:color="D1D5DB"/>
            </w:tcBorders>
            <w:shd w:val="clear" w:color="auto" w:fill="F8F9FA"/>
            <w:noWrap/>
            <w:vAlign w:val="center"/>
            <w:hideMark/>
          </w:tcPr>
          <w:p w14:paraId="1E5B46F3" w14:textId="77777777" w:rsidR="00320C88" w:rsidRPr="00320C88" w:rsidRDefault="00320C88" w:rsidP="00320C88">
            <w:pPr>
              <w:rPr>
                <w:rFonts w:ascii="ＭＳ Ｐゴシック" w:eastAsia="ＭＳ Ｐゴシック" w:hAnsi="ＭＳ Ｐゴシック"/>
                <w:b/>
                <w:bCs/>
              </w:rPr>
            </w:pPr>
            <w:r w:rsidRPr="00320C88">
              <w:rPr>
                <w:rFonts w:ascii="ＭＳ Ｐゴシック" w:eastAsia="ＭＳ Ｐゴシック" w:hAnsi="ＭＳ Ｐゴシック"/>
                <w:b/>
                <w:bCs/>
              </w:rPr>
              <w:t>業務内容</w:t>
            </w:r>
          </w:p>
        </w:tc>
      </w:tr>
      <w:tr w:rsidR="003233F4" w:rsidRPr="00320C88" w14:paraId="7D2DA47D" w14:textId="77777777" w:rsidTr="000166CC">
        <w:trPr>
          <w:trHeight w:val="574"/>
        </w:trPr>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3AC3A479" w14:textId="21C9E1FD"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b/>
                <w:bCs/>
              </w:rPr>
              <w:t>8:</w:t>
            </w:r>
            <w:r w:rsidR="00DC3282">
              <w:rPr>
                <w:rFonts w:ascii="ＭＳ Ｐゴシック" w:eastAsia="ＭＳ Ｐゴシック" w:hAnsi="ＭＳ Ｐゴシック" w:hint="eastAsia"/>
                <w:b/>
                <w:bCs/>
              </w:rPr>
              <w:t>15</w:t>
            </w:r>
          </w:p>
        </w:tc>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7E8987DA" w14:textId="442DD08A"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rPr>
              <w:t>投票所に到着、</w:t>
            </w:r>
            <w:r w:rsidR="00DC3282">
              <w:rPr>
                <w:rFonts w:ascii="ＭＳ Ｐゴシック" w:eastAsia="ＭＳ Ｐゴシック" w:hAnsi="ＭＳ Ｐゴシック" w:hint="eastAsia"/>
              </w:rPr>
              <w:t>投票所の確認</w:t>
            </w:r>
          </w:p>
        </w:tc>
      </w:tr>
      <w:tr w:rsidR="003233F4" w:rsidRPr="00320C88" w14:paraId="08677B01" w14:textId="77777777" w:rsidTr="000166CC">
        <w:trPr>
          <w:trHeight w:val="574"/>
        </w:trPr>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5B0C37A2" w14:textId="77777777"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b/>
                <w:bCs/>
              </w:rPr>
              <w:t>8:30</w:t>
            </w:r>
          </w:p>
        </w:tc>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7EBF352A" w14:textId="2BF1BFF5"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rPr>
              <w:t>投票箱の空確認、投票開始</w:t>
            </w:r>
          </w:p>
        </w:tc>
      </w:tr>
      <w:tr w:rsidR="003233F4" w:rsidRPr="00320C88" w14:paraId="0F48FE72" w14:textId="77777777" w:rsidTr="000166CC">
        <w:trPr>
          <w:trHeight w:val="574"/>
        </w:trPr>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04E69AD3" w14:textId="77777777"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b/>
                <w:bCs/>
              </w:rPr>
              <w:t>8:30～20:00</w:t>
            </w:r>
          </w:p>
        </w:tc>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1DCE52BE" w14:textId="77777777"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rPr>
              <w:t>投票プロセスの監視、投票者対応の見守り</w:t>
            </w:r>
          </w:p>
        </w:tc>
      </w:tr>
      <w:tr w:rsidR="003233F4" w:rsidRPr="00320C88" w14:paraId="2C4741AB" w14:textId="77777777" w:rsidTr="000166CC">
        <w:trPr>
          <w:trHeight w:val="574"/>
        </w:trPr>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7E561076" w14:textId="77777777"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b/>
                <w:bCs/>
              </w:rPr>
              <w:t>12:00～13:00</w:t>
            </w:r>
          </w:p>
        </w:tc>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46C26FC9" w14:textId="2CF66312"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rPr>
              <w:t>昼食時間（選挙管理委員会より</w:t>
            </w:r>
            <w:r w:rsidR="000166CC">
              <w:rPr>
                <w:rFonts w:ascii="ＭＳ Ｐゴシック" w:eastAsia="ＭＳ Ｐゴシック" w:hAnsi="ＭＳ Ｐゴシック" w:hint="eastAsia"/>
              </w:rPr>
              <w:t>、弁当・飲み物を</w:t>
            </w:r>
            <w:r w:rsidRPr="00320C88">
              <w:rPr>
                <w:rFonts w:ascii="ＭＳ Ｐゴシック" w:eastAsia="ＭＳ Ｐゴシック" w:hAnsi="ＭＳ Ｐゴシック"/>
              </w:rPr>
              <w:t>支給）</w:t>
            </w:r>
          </w:p>
        </w:tc>
      </w:tr>
      <w:tr w:rsidR="003233F4" w:rsidRPr="00320C88" w14:paraId="7C9EFB51" w14:textId="77777777" w:rsidTr="000166CC">
        <w:trPr>
          <w:trHeight w:val="574"/>
        </w:trPr>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44AF1A2F" w14:textId="77777777"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b/>
                <w:bCs/>
              </w:rPr>
              <w:t>20:00</w:t>
            </w:r>
          </w:p>
        </w:tc>
        <w:tc>
          <w:tcPr>
            <w:tcW w:w="0" w:type="auto"/>
            <w:tcBorders>
              <w:top w:val="single" w:sz="6" w:space="0" w:color="D1D5DB"/>
              <w:left w:val="single" w:sz="6" w:space="0" w:color="D1D5DB"/>
              <w:bottom w:val="single" w:sz="6" w:space="0" w:color="D1D5DB"/>
              <w:right w:val="single" w:sz="6" w:space="0" w:color="D1D5DB"/>
            </w:tcBorders>
            <w:shd w:val="clear" w:color="auto" w:fill="FFFFFF"/>
            <w:noWrap/>
            <w:vAlign w:val="center"/>
            <w:hideMark/>
          </w:tcPr>
          <w:p w14:paraId="0C8C477B" w14:textId="3361BE5D" w:rsidR="00320C88" w:rsidRPr="00320C88" w:rsidRDefault="00320C88" w:rsidP="00320C88">
            <w:pPr>
              <w:rPr>
                <w:rFonts w:ascii="ＭＳ Ｐゴシック" w:eastAsia="ＭＳ Ｐゴシック" w:hAnsi="ＭＳ Ｐゴシック"/>
              </w:rPr>
            </w:pPr>
            <w:r w:rsidRPr="00320C88">
              <w:rPr>
                <w:rFonts w:ascii="ＭＳ Ｐゴシック" w:eastAsia="ＭＳ Ｐゴシック" w:hAnsi="ＭＳ Ｐゴシック"/>
              </w:rPr>
              <w:t>投票終了、投票録への署名</w:t>
            </w:r>
            <w:r w:rsidR="00DC3282">
              <w:rPr>
                <w:rFonts w:ascii="ＭＳ Ｐゴシック" w:eastAsia="ＭＳ Ｐゴシック" w:hAnsi="ＭＳ Ｐゴシック" w:hint="eastAsia"/>
              </w:rPr>
              <w:t>、業務終了</w:t>
            </w:r>
          </w:p>
        </w:tc>
      </w:tr>
    </w:tbl>
    <w:p w14:paraId="20B2C37C" w14:textId="77777777" w:rsidR="005608CF" w:rsidRPr="00320C88" w:rsidRDefault="005608CF">
      <w:pPr>
        <w:rPr>
          <w:rFonts w:ascii="ＭＳ Ｐゴシック" w:eastAsia="ＭＳ Ｐゴシック" w:hAnsi="ＭＳ Ｐゴシック"/>
        </w:rPr>
      </w:pPr>
    </w:p>
    <w:sectPr w:rsidR="005608CF" w:rsidRPr="00320C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9AD7" w14:textId="77777777" w:rsidR="000166CC" w:rsidRDefault="000166CC" w:rsidP="000166CC">
      <w:pPr>
        <w:spacing w:after="0" w:line="240" w:lineRule="auto"/>
      </w:pPr>
      <w:r>
        <w:separator/>
      </w:r>
    </w:p>
  </w:endnote>
  <w:endnote w:type="continuationSeparator" w:id="0">
    <w:p w14:paraId="5C13598C" w14:textId="77777777" w:rsidR="000166CC" w:rsidRDefault="000166CC" w:rsidP="0001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D5E5" w14:textId="77777777" w:rsidR="000166CC" w:rsidRDefault="000166CC" w:rsidP="000166CC">
      <w:pPr>
        <w:spacing w:after="0" w:line="240" w:lineRule="auto"/>
      </w:pPr>
      <w:r>
        <w:separator/>
      </w:r>
    </w:p>
  </w:footnote>
  <w:footnote w:type="continuationSeparator" w:id="0">
    <w:p w14:paraId="2A5DBEEC" w14:textId="77777777" w:rsidR="000166CC" w:rsidRDefault="000166CC" w:rsidP="00016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88"/>
    <w:rsid w:val="000166CC"/>
    <w:rsid w:val="00263AD6"/>
    <w:rsid w:val="00320C88"/>
    <w:rsid w:val="003233F4"/>
    <w:rsid w:val="00445B1E"/>
    <w:rsid w:val="00512600"/>
    <w:rsid w:val="005608CF"/>
    <w:rsid w:val="00577BEF"/>
    <w:rsid w:val="00654C5C"/>
    <w:rsid w:val="00AC2EE7"/>
    <w:rsid w:val="00C162EC"/>
    <w:rsid w:val="00DC3282"/>
    <w:rsid w:val="00E405D0"/>
    <w:rsid w:val="00F4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FB4584"/>
  <w15:chartTrackingRefBased/>
  <w15:docId w15:val="{361F6964-D839-483C-B4F1-9815784F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C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0C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0C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0C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0C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0C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0C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0C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0C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0C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0C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0C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0C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0C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0C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0C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0C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0C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0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0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0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C88"/>
    <w:pPr>
      <w:spacing w:before="160"/>
      <w:jc w:val="center"/>
    </w:pPr>
    <w:rPr>
      <w:i/>
      <w:iCs/>
      <w:color w:val="404040" w:themeColor="text1" w:themeTint="BF"/>
    </w:rPr>
  </w:style>
  <w:style w:type="character" w:customStyle="1" w:styleId="a8">
    <w:name w:val="引用文 (文字)"/>
    <w:basedOn w:val="a0"/>
    <w:link w:val="a7"/>
    <w:uiPriority w:val="29"/>
    <w:rsid w:val="00320C88"/>
    <w:rPr>
      <w:i/>
      <w:iCs/>
      <w:color w:val="404040" w:themeColor="text1" w:themeTint="BF"/>
    </w:rPr>
  </w:style>
  <w:style w:type="paragraph" w:styleId="a9">
    <w:name w:val="List Paragraph"/>
    <w:basedOn w:val="a"/>
    <w:uiPriority w:val="34"/>
    <w:qFormat/>
    <w:rsid w:val="00320C88"/>
    <w:pPr>
      <w:ind w:left="720"/>
      <w:contextualSpacing/>
    </w:pPr>
  </w:style>
  <w:style w:type="character" w:styleId="21">
    <w:name w:val="Intense Emphasis"/>
    <w:basedOn w:val="a0"/>
    <w:uiPriority w:val="21"/>
    <w:qFormat/>
    <w:rsid w:val="00320C88"/>
    <w:rPr>
      <w:i/>
      <w:iCs/>
      <w:color w:val="0F4761" w:themeColor="accent1" w:themeShade="BF"/>
    </w:rPr>
  </w:style>
  <w:style w:type="paragraph" w:styleId="22">
    <w:name w:val="Intense Quote"/>
    <w:basedOn w:val="a"/>
    <w:next w:val="a"/>
    <w:link w:val="23"/>
    <w:uiPriority w:val="30"/>
    <w:qFormat/>
    <w:rsid w:val="00320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0C88"/>
    <w:rPr>
      <w:i/>
      <w:iCs/>
      <w:color w:val="0F4761" w:themeColor="accent1" w:themeShade="BF"/>
    </w:rPr>
  </w:style>
  <w:style w:type="character" w:styleId="24">
    <w:name w:val="Intense Reference"/>
    <w:basedOn w:val="a0"/>
    <w:uiPriority w:val="32"/>
    <w:qFormat/>
    <w:rsid w:val="00320C88"/>
    <w:rPr>
      <w:b/>
      <w:bCs/>
      <w:smallCaps/>
      <w:color w:val="0F4761" w:themeColor="accent1" w:themeShade="BF"/>
      <w:spacing w:val="5"/>
    </w:rPr>
  </w:style>
  <w:style w:type="paragraph" w:styleId="aa">
    <w:name w:val="header"/>
    <w:basedOn w:val="a"/>
    <w:link w:val="ab"/>
    <w:uiPriority w:val="99"/>
    <w:unhideWhenUsed/>
    <w:rsid w:val="000166CC"/>
    <w:pPr>
      <w:tabs>
        <w:tab w:val="center" w:pos="4252"/>
        <w:tab w:val="right" w:pos="8504"/>
      </w:tabs>
      <w:snapToGrid w:val="0"/>
    </w:pPr>
  </w:style>
  <w:style w:type="character" w:customStyle="1" w:styleId="ab">
    <w:name w:val="ヘッダー (文字)"/>
    <w:basedOn w:val="a0"/>
    <w:link w:val="aa"/>
    <w:uiPriority w:val="99"/>
    <w:rsid w:val="000166CC"/>
  </w:style>
  <w:style w:type="paragraph" w:styleId="ac">
    <w:name w:val="footer"/>
    <w:basedOn w:val="a"/>
    <w:link w:val="ad"/>
    <w:uiPriority w:val="99"/>
    <w:unhideWhenUsed/>
    <w:rsid w:val="000166CC"/>
    <w:pPr>
      <w:tabs>
        <w:tab w:val="center" w:pos="4252"/>
        <w:tab w:val="right" w:pos="8504"/>
      </w:tabs>
      <w:snapToGrid w:val="0"/>
    </w:pPr>
  </w:style>
  <w:style w:type="character" w:customStyle="1" w:styleId="ad">
    <w:name w:val="フッター (文字)"/>
    <w:basedOn w:val="a0"/>
    <w:link w:val="ac"/>
    <w:uiPriority w:val="99"/>
    <w:rsid w:val="0001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680">
      <w:bodyDiv w:val="1"/>
      <w:marLeft w:val="0"/>
      <w:marRight w:val="0"/>
      <w:marTop w:val="0"/>
      <w:marBottom w:val="0"/>
      <w:divBdr>
        <w:top w:val="none" w:sz="0" w:space="0" w:color="auto"/>
        <w:left w:val="none" w:sz="0" w:space="0" w:color="auto"/>
        <w:bottom w:val="none" w:sz="0" w:space="0" w:color="auto"/>
        <w:right w:val="none" w:sz="0" w:space="0" w:color="auto"/>
      </w:divBdr>
    </w:div>
    <w:div w:id="769549603">
      <w:bodyDiv w:val="1"/>
      <w:marLeft w:val="0"/>
      <w:marRight w:val="0"/>
      <w:marTop w:val="0"/>
      <w:marBottom w:val="0"/>
      <w:divBdr>
        <w:top w:val="none" w:sz="0" w:space="0" w:color="auto"/>
        <w:left w:val="none" w:sz="0" w:space="0" w:color="auto"/>
        <w:bottom w:val="none" w:sz="0" w:space="0" w:color="auto"/>
        <w:right w:val="none" w:sz="0" w:space="0" w:color="auto"/>
      </w:divBdr>
    </w:div>
    <w:div w:id="1046487042">
      <w:bodyDiv w:val="1"/>
      <w:marLeft w:val="0"/>
      <w:marRight w:val="0"/>
      <w:marTop w:val="0"/>
      <w:marBottom w:val="0"/>
      <w:divBdr>
        <w:top w:val="none" w:sz="0" w:space="0" w:color="auto"/>
        <w:left w:val="none" w:sz="0" w:space="0" w:color="auto"/>
        <w:bottom w:val="none" w:sz="0" w:space="0" w:color="auto"/>
        <w:right w:val="none" w:sz="0" w:space="0" w:color="auto"/>
      </w:divBdr>
    </w:div>
    <w:div w:id="160079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269</Words>
  <Characters>1539</Characters>
  <Application>Microsoft Office Word</Application>
  <DocSecurity>0</DocSecurity>
  <Lines>12</Lines>
  <Paragraphs>3</Paragraphs>
  <ScaleCrop>false</ScaleCrop>
  <Company>Nanjo City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城間　奈津貴</dc:creator>
  <cp:keywords/>
  <dc:description/>
  <cp:lastModifiedBy>城間　奈津貴</cp:lastModifiedBy>
  <cp:revision>7</cp:revision>
  <dcterms:created xsi:type="dcterms:W3CDTF">2026-04-08T02:29:00Z</dcterms:created>
  <dcterms:modified xsi:type="dcterms:W3CDTF">2026-04-21T06:04:00Z</dcterms:modified>
</cp:coreProperties>
</file>