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C236" w14:textId="16D15260" w:rsidR="00E576BB" w:rsidRPr="0033444D" w:rsidRDefault="00E576BB" w:rsidP="00E576B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3444D">
        <w:rPr>
          <w:rFonts w:ascii="ＭＳ 明朝" w:eastAsia="ＭＳ 明朝" w:hAnsi="ＭＳ 明朝" w:hint="eastAsia"/>
          <w:b/>
          <w:sz w:val="32"/>
          <w:szCs w:val="32"/>
        </w:rPr>
        <w:t>入札心得</w:t>
      </w:r>
    </w:p>
    <w:p w14:paraId="7751FC85" w14:textId="6C253EE7" w:rsidR="00E576BB" w:rsidRPr="00E576BB" w:rsidRDefault="00E576BB" w:rsidP="00A132A5">
      <w:pPr>
        <w:rPr>
          <w:rFonts w:ascii="ＭＳ 明朝" w:eastAsia="ＭＳ 明朝" w:hAnsi="ＭＳ 明朝"/>
          <w:sz w:val="24"/>
          <w:szCs w:val="24"/>
        </w:rPr>
      </w:pPr>
    </w:p>
    <w:p w14:paraId="76071D15" w14:textId="09F39CC8" w:rsidR="00450C93" w:rsidRPr="00450C93" w:rsidRDefault="00E576BB" w:rsidP="00450C9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>定められた時間までに出席しない場合は、参加する意思がないものと</w:t>
      </w:r>
    </w:p>
    <w:p w14:paraId="063C1FED" w14:textId="034E8313" w:rsidR="00E576BB" w:rsidRPr="00450C93" w:rsidRDefault="00E576BB" w:rsidP="00450C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 xml:space="preserve">みなす。 </w:t>
      </w:r>
    </w:p>
    <w:p w14:paraId="74A66AC8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0D414712" w14:textId="212051DE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（２） 入札書は本人が提出するものとし、代理人が提出するときには委任状を添えなければならない。 </w:t>
      </w:r>
    </w:p>
    <w:p w14:paraId="646271A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97E2EC2" w14:textId="2F5B80A1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（３） 入札書は、その提出した入札書の書き換え、引換え又は撤回をすることができない。 </w:t>
      </w:r>
    </w:p>
    <w:p w14:paraId="4C3AA18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5F2A7D31" w14:textId="2FAE4931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（４） 入札に指名された者は、入札について不正な協議をしてはならない。 　　　 </w:t>
      </w:r>
    </w:p>
    <w:p w14:paraId="0790627A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1CA817B7" w14:textId="0052E7B9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（５） 入札者のうち、予定価格以内における最低価格入札者を落札者と定める。ただし、最低価格者が二者以上の場合はくじによって落札者を決める。 </w:t>
      </w:r>
    </w:p>
    <w:p w14:paraId="351236E9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713717D2" w14:textId="491E93A0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（６） 入札に際しては、入札事項、入札金額、入札年月日の記入もれ、入札者又は代理人の押印漏れ等がないよう、十分確認のうえ入札すること。 　　　 </w:t>
      </w:r>
    </w:p>
    <w:p w14:paraId="2CCD792F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D666A1A" w14:textId="177D1356" w:rsidR="000F0874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>（</w:t>
      </w:r>
      <w:r w:rsidR="00577A07">
        <w:rPr>
          <w:rFonts w:ascii="ＭＳ 明朝" w:eastAsia="ＭＳ 明朝" w:hAnsi="ＭＳ 明朝" w:hint="eastAsia"/>
          <w:sz w:val="24"/>
          <w:szCs w:val="24"/>
        </w:rPr>
        <w:t>７</w:t>
      </w:r>
      <w:r w:rsidRPr="00E576BB">
        <w:rPr>
          <w:rFonts w:ascii="ＭＳ 明朝" w:eastAsia="ＭＳ 明朝" w:hAnsi="ＭＳ 明朝"/>
          <w:sz w:val="24"/>
          <w:szCs w:val="24"/>
        </w:rPr>
        <w:t>） (１)から(</w:t>
      </w:r>
      <w:r w:rsidR="00577A07">
        <w:rPr>
          <w:rFonts w:ascii="ＭＳ 明朝" w:eastAsia="ＭＳ 明朝" w:hAnsi="ＭＳ 明朝" w:hint="eastAsia"/>
          <w:sz w:val="24"/>
          <w:szCs w:val="24"/>
        </w:rPr>
        <w:t>６</w:t>
      </w:r>
      <w:r w:rsidRPr="00E576BB">
        <w:rPr>
          <w:rFonts w:ascii="ＭＳ 明朝" w:eastAsia="ＭＳ 明朝" w:hAnsi="ＭＳ 明朝"/>
          <w:sz w:val="24"/>
          <w:szCs w:val="24"/>
        </w:rPr>
        <w:t>)に掲げるもののほか、南城市競争入札心得規程(平成</w:t>
      </w:r>
      <w:r>
        <w:rPr>
          <w:rFonts w:ascii="ＭＳ 明朝" w:eastAsia="ＭＳ 明朝" w:hAnsi="ＭＳ 明朝" w:hint="eastAsia"/>
          <w:sz w:val="24"/>
          <w:szCs w:val="24"/>
        </w:rPr>
        <w:t>18</w:t>
      </w:r>
      <w:r w:rsidRPr="00E576BB">
        <w:rPr>
          <w:rFonts w:ascii="ＭＳ 明朝" w:eastAsia="ＭＳ 明朝" w:hAnsi="ＭＳ 明朝"/>
          <w:sz w:val="24"/>
          <w:szCs w:val="24"/>
        </w:rPr>
        <w:t>年第告示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E576BB">
        <w:rPr>
          <w:rFonts w:ascii="ＭＳ 明朝" w:eastAsia="ＭＳ 明朝" w:hAnsi="ＭＳ 明朝"/>
          <w:sz w:val="24"/>
          <w:szCs w:val="24"/>
        </w:rPr>
        <w:t>号）、その他、入札に関する法令</w:t>
      </w:r>
      <w:r w:rsidRPr="00E576BB">
        <w:rPr>
          <w:rFonts w:ascii="ＭＳ 明朝" w:eastAsia="ＭＳ 明朝" w:hAnsi="ＭＳ 明朝" w:hint="eastAsia"/>
          <w:sz w:val="24"/>
          <w:szCs w:val="24"/>
        </w:rPr>
        <w:t>等</w:t>
      </w:r>
      <w:r w:rsidRPr="00E576BB">
        <w:rPr>
          <w:rFonts w:ascii="ＭＳ 明朝" w:eastAsia="ＭＳ 明朝" w:hAnsi="ＭＳ 明朝"/>
          <w:sz w:val="24"/>
          <w:szCs w:val="24"/>
        </w:rPr>
        <w:t>を遵守するとともに、執行者の指示に従わなければならない。</w:t>
      </w:r>
    </w:p>
    <w:p w14:paraId="0578F580" w14:textId="77777777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E576BB" w:rsidRPr="00E57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7680" w14:textId="77777777" w:rsidR="00E576BB" w:rsidRDefault="00E576BB" w:rsidP="00E576BB">
      <w:r>
        <w:separator/>
      </w:r>
    </w:p>
  </w:endnote>
  <w:endnote w:type="continuationSeparator" w:id="0">
    <w:p w14:paraId="01CE8608" w14:textId="77777777" w:rsidR="00E576BB" w:rsidRDefault="00E576BB" w:rsidP="00E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2F94" w14:textId="77777777" w:rsidR="00E576BB" w:rsidRDefault="00E576BB" w:rsidP="00E576BB">
      <w:r>
        <w:separator/>
      </w:r>
    </w:p>
  </w:footnote>
  <w:footnote w:type="continuationSeparator" w:id="0">
    <w:p w14:paraId="617C3933" w14:textId="77777777" w:rsidR="00E576BB" w:rsidRDefault="00E576BB" w:rsidP="00E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322"/>
    <w:multiLevelType w:val="hybridMultilevel"/>
    <w:tmpl w:val="AF56FAC4"/>
    <w:lvl w:ilvl="0" w:tplc="A12C7C8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229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3"/>
    <w:rsid w:val="000062B3"/>
    <w:rsid w:val="000F0874"/>
    <w:rsid w:val="002A299E"/>
    <w:rsid w:val="0033444D"/>
    <w:rsid w:val="00450C93"/>
    <w:rsid w:val="00577A07"/>
    <w:rsid w:val="00587258"/>
    <w:rsid w:val="006D2090"/>
    <w:rsid w:val="00A132A5"/>
    <w:rsid w:val="00CE4CA7"/>
    <w:rsid w:val="00D44B40"/>
    <w:rsid w:val="00E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1AF7B"/>
  <w15:chartTrackingRefBased/>
  <w15:docId w15:val="{CCC852CD-DD6A-4B25-9B36-F7C21E8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6BB"/>
  </w:style>
  <w:style w:type="paragraph" w:styleId="a5">
    <w:name w:val="footer"/>
    <w:basedOn w:val="a"/>
    <w:link w:val="a6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6BB"/>
  </w:style>
  <w:style w:type="paragraph" w:styleId="a7">
    <w:name w:val="List Paragraph"/>
    <w:basedOn w:val="a"/>
    <w:uiPriority w:val="34"/>
    <w:qFormat/>
    <w:rsid w:val="00450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兵哲</dc:creator>
  <cp:keywords/>
  <dc:description/>
  <cp:lastModifiedBy>真境名　学</cp:lastModifiedBy>
  <cp:revision>2</cp:revision>
  <dcterms:created xsi:type="dcterms:W3CDTF">2026-03-10T08:32:00Z</dcterms:created>
  <dcterms:modified xsi:type="dcterms:W3CDTF">2026-03-10T08:32:00Z</dcterms:modified>
</cp:coreProperties>
</file>